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prior to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add appropriate wording with respect to status of contract to be agreed with Sourcing. All Paragraphs must be reviewed to ensure that the wording added is consistent with all other Paragraphs in the Schedule]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1"/>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4Fclh+bbZ+b4Plb/z8EGefDucw==">AMUW2mU0sSguU8du1uwfEr/W20jrCTHcXSqqxuENEw4vyZckorJMoSO05kKhYiWLtmffF/sGuj8DoFiDKEgljIg7Vlitihs/Vpfkj28MYwhS2jtjmmX25YSzhEJrXdMe8I/eH5ZQpKf71DYBCPDih4RnUE8F3ct4IEThQIuXgHOLGB7uBMyh/RUAPOgYjsQNj46DouLA8yic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